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C2" w:rsidRDefault="006D76C2">
      <w:r>
        <w:rPr>
          <w:noProof/>
          <w:lang w:eastAsia="es-BO"/>
        </w:rPr>
        <mc:AlternateContent>
          <mc:Choice Requires="wps">
            <w:drawing>
              <wp:anchor distT="0" distB="0" distL="114300" distR="114300" simplePos="0" relativeHeight="251660288" behindDoc="0" locked="0" layoutInCell="1" allowOverlap="1" wp14:anchorId="3371C586" wp14:editId="2EB36AEA">
                <wp:simplePos x="0" y="0"/>
                <wp:positionH relativeFrom="column">
                  <wp:posOffset>1110615</wp:posOffset>
                </wp:positionH>
                <wp:positionV relativeFrom="paragraph">
                  <wp:posOffset>175895</wp:posOffset>
                </wp:positionV>
                <wp:extent cx="4829175" cy="4191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4829175" cy="41910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D76C2" w:rsidRPr="006D76C2" w:rsidRDefault="006D76C2" w:rsidP="006D76C2">
                            <w:pPr>
                              <w:jc w:val="center"/>
                              <w:rPr>
                                <w:rFonts w:ascii="Arial Black" w:hAnsi="Arial Black" w:cs="Arial"/>
                                <w:color w:val="000000" w:themeColor="text1"/>
                                <w:sz w:val="36"/>
                                <w:szCs w:val="36"/>
                              </w:rPr>
                            </w:pPr>
                            <w:r w:rsidRPr="006D76C2">
                              <w:rPr>
                                <w:rFonts w:ascii="Arial Black" w:hAnsi="Arial Black" w:cs="Arial"/>
                                <w:color w:val="000000" w:themeColor="text1"/>
                                <w:sz w:val="36"/>
                                <w:szCs w:val="36"/>
                              </w:rPr>
                              <w:t xml:space="preserve">Responsabilidad Social Empresarial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1C586" id="Rectángulo 2" o:spid="_x0000_s1026" style="position:absolute;margin-left:87.45pt;margin-top:13.85pt;width:380.2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" fillcolor="#9cc2e5 [1940]" strokecolor="#1f4d78 [1604]" strokeweight="1pt">
                <v:textbox>
                  <w:txbxContent>
                    <w:p w:rsidR="006D76C2" w:rsidRPr="006D76C2" w:rsidRDefault="006D76C2" w:rsidP="006D76C2">
                      <w:pPr>
                        <w:jc w:val="center"/>
                        <w:rPr>
                          <w:rFonts w:ascii="Arial Black" w:hAnsi="Arial Black" w:cs="Arial"/>
                          <w:color w:val="000000" w:themeColor="text1"/>
                          <w:sz w:val="36"/>
                          <w:szCs w:val="36"/>
                        </w:rPr>
                      </w:pPr>
                      <w:r w:rsidRPr="006D76C2">
                        <w:rPr>
                          <w:rFonts w:ascii="Arial Black" w:hAnsi="Arial Black" w:cs="Arial"/>
                          <w:color w:val="000000" w:themeColor="text1"/>
                          <w:sz w:val="36"/>
                          <w:szCs w:val="36"/>
                        </w:rPr>
                        <w:t xml:space="preserve">Responsabilidad Social Empresarial </w:t>
                      </w:r>
                    </w:p>
                  </w:txbxContent>
                </v:textbox>
              </v:rect>
            </w:pict>
          </mc:Fallback>
        </mc:AlternateContent>
      </w:r>
      <w:r>
        <w:rPr>
          <w:noProof/>
          <w:lang w:eastAsia="es-BO"/>
        </w:rPr>
        <w:drawing>
          <wp:anchor distT="0" distB="0" distL="114300" distR="114300" simplePos="0" relativeHeight="251659264" behindDoc="0" locked="0" layoutInCell="1" allowOverlap="1" wp14:anchorId="7C4E80CD" wp14:editId="6AB039DF">
            <wp:simplePos x="0" y="0"/>
            <wp:positionH relativeFrom="column">
              <wp:posOffset>-270510</wp:posOffset>
            </wp:positionH>
            <wp:positionV relativeFrom="paragraph">
              <wp:posOffset>-262255</wp:posOffset>
            </wp:positionV>
            <wp:extent cx="1266825" cy="11811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181100"/>
                    </a:xfrm>
                    <a:prstGeom prst="rect">
                      <a:avLst/>
                    </a:prstGeom>
                    <a:noFill/>
                  </pic:spPr>
                </pic:pic>
              </a:graphicData>
            </a:graphic>
            <wp14:sizeRelH relativeFrom="page">
              <wp14:pctWidth>0</wp14:pctWidth>
            </wp14:sizeRelH>
            <wp14:sizeRelV relativeFrom="page">
              <wp14:pctHeight>0</wp14:pctHeight>
            </wp14:sizeRelV>
          </wp:anchor>
        </w:drawing>
      </w:r>
    </w:p>
    <w:p w:rsidR="006D76C2" w:rsidRDefault="006D76C2"/>
    <w:p w:rsidR="006D76C2" w:rsidRDefault="006D76C2"/>
    <w:p w:rsidR="006D76C2" w:rsidRDefault="006D76C2"/>
    <w:tbl>
      <w:tblPr>
        <w:tblStyle w:val="Tablaconcuadrcula"/>
        <w:tblW w:w="0" w:type="auto"/>
        <w:tblLook w:val="04A0" w:firstRow="1" w:lastRow="0" w:firstColumn="1" w:lastColumn="0" w:noHBand="0" w:noVBand="1"/>
      </w:tblPr>
      <w:tblGrid>
        <w:gridCol w:w="4414"/>
        <w:gridCol w:w="4414"/>
      </w:tblGrid>
      <w:tr w:rsidR="006D76C2" w:rsidTr="000A1868">
        <w:tc>
          <w:tcPr>
            <w:tcW w:w="4414" w:type="dxa"/>
            <w:shd w:val="clear" w:color="auto" w:fill="BDD6EE" w:themeFill="accent1" w:themeFillTint="66"/>
          </w:tcPr>
          <w:p w:rsidR="006D76C2" w:rsidRPr="000A1868" w:rsidRDefault="000A1868" w:rsidP="000A1868">
            <w:pPr>
              <w:jc w:val="center"/>
              <w:rPr>
                <w:rFonts w:ascii="Arial" w:hAnsi="Arial" w:cs="Arial"/>
                <w:b/>
                <w:sz w:val="24"/>
                <w:szCs w:val="24"/>
              </w:rPr>
            </w:pPr>
            <w:r w:rsidRPr="00E632FB">
              <w:rPr>
                <w:rFonts w:ascii="Arial" w:hAnsi="Arial" w:cs="Arial"/>
                <w:b/>
              </w:rPr>
              <w:t>EMPRESA</w:t>
            </w:r>
          </w:p>
        </w:tc>
        <w:tc>
          <w:tcPr>
            <w:tcW w:w="4414" w:type="dxa"/>
          </w:tcPr>
          <w:p w:rsidR="006D76C2" w:rsidRDefault="00B0561D" w:rsidP="00090118">
            <w:r>
              <w:t>PIO RICO S.R.L.</w:t>
            </w:r>
          </w:p>
        </w:tc>
      </w:tr>
    </w:tbl>
    <w:p w:rsidR="006D76C2" w:rsidRDefault="006D76C2"/>
    <w:tbl>
      <w:tblPr>
        <w:tblStyle w:val="Tablaconcuadrcula"/>
        <w:tblW w:w="0" w:type="auto"/>
        <w:tblLook w:val="04A0" w:firstRow="1" w:lastRow="0" w:firstColumn="1" w:lastColumn="0" w:noHBand="0" w:noVBand="1"/>
      </w:tblPr>
      <w:tblGrid>
        <w:gridCol w:w="4414"/>
        <w:gridCol w:w="4414"/>
      </w:tblGrid>
      <w:tr w:rsidR="000A1868" w:rsidTr="000A1868">
        <w:tc>
          <w:tcPr>
            <w:tcW w:w="4414" w:type="dxa"/>
            <w:shd w:val="clear" w:color="auto" w:fill="BDD6EE" w:themeFill="accent1" w:themeFillTint="66"/>
          </w:tcPr>
          <w:p w:rsidR="000A1868" w:rsidRPr="00C361B0" w:rsidRDefault="00C361B0" w:rsidP="00C361B0">
            <w:pPr>
              <w:rPr>
                <w:rFonts w:ascii="Arial" w:hAnsi="Arial" w:cs="Arial"/>
                <w:b/>
              </w:rPr>
            </w:pPr>
            <w:r w:rsidRPr="00C361B0">
              <w:rPr>
                <w:rFonts w:ascii="Arial" w:hAnsi="Arial" w:cs="Arial"/>
                <w:b/>
              </w:rPr>
              <w:t>*</w:t>
            </w:r>
            <w:r>
              <w:rPr>
                <w:rFonts w:ascii="Arial" w:hAnsi="Arial" w:cs="Arial"/>
                <w:b/>
              </w:rPr>
              <w:t xml:space="preserve"> </w:t>
            </w:r>
            <w:r w:rsidR="000A1868" w:rsidRPr="00C361B0">
              <w:rPr>
                <w:rFonts w:ascii="Arial" w:hAnsi="Arial" w:cs="Arial"/>
                <w:b/>
              </w:rPr>
              <w:t>OBJETIVOS DEL PROGRAMA</w:t>
            </w:r>
            <w:r w:rsidR="00F10AA2">
              <w:rPr>
                <w:rFonts w:ascii="Arial" w:hAnsi="Arial" w:cs="Arial"/>
                <w:b/>
              </w:rPr>
              <w:t xml:space="preserve"> o ACTIVIDAD</w:t>
            </w:r>
          </w:p>
        </w:tc>
        <w:tc>
          <w:tcPr>
            <w:tcW w:w="4414" w:type="dxa"/>
            <w:tcBorders>
              <w:top w:val="nil"/>
              <w:right w:val="nil"/>
            </w:tcBorders>
          </w:tcPr>
          <w:p w:rsidR="000A1868" w:rsidRDefault="000A1868"/>
        </w:tc>
      </w:tr>
      <w:tr w:rsidR="000A1868" w:rsidTr="00364C3F">
        <w:tc>
          <w:tcPr>
            <w:tcW w:w="8828" w:type="dxa"/>
            <w:gridSpan w:val="2"/>
          </w:tcPr>
          <w:p w:rsidR="00BC6EE0" w:rsidRDefault="00B0561D" w:rsidP="00B0561D">
            <w:pPr>
              <w:jc w:val="both"/>
            </w:pPr>
            <w:r>
              <w:t>Los objetivos en materia de Responsabilidad Social empresarial, son logrados a través de diferentes líneas de acción, las cuales permiten a PIO RICO S.R.L. lograron impacto mayor llegando así a distintos sectores y grupos objetivos de la sociedad.</w:t>
            </w:r>
          </w:p>
        </w:tc>
      </w:tr>
    </w:tbl>
    <w:p w:rsidR="006D76C2" w:rsidRDefault="006D76C2"/>
    <w:tbl>
      <w:tblPr>
        <w:tblStyle w:val="Tablaconcuadrcula"/>
        <w:tblW w:w="0" w:type="auto"/>
        <w:tblLook w:val="04A0" w:firstRow="1" w:lastRow="0" w:firstColumn="1" w:lastColumn="0" w:noHBand="0" w:noVBand="1"/>
      </w:tblPr>
      <w:tblGrid>
        <w:gridCol w:w="4414"/>
        <w:gridCol w:w="4414"/>
      </w:tblGrid>
      <w:tr w:rsidR="00CD2AA6" w:rsidTr="00CD2AA6">
        <w:tc>
          <w:tcPr>
            <w:tcW w:w="4414" w:type="dxa"/>
            <w:shd w:val="clear" w:color="auto" w:fill="BDD6EE" w:themeFill="accent1" w:themeFillTint="66"/>
          </w:tcPr>
          <w:p w:rsidR="00A80AC8" w:rsidRDefault="00C361B0" w:rsidP="00C361B0">
            <w:pPr>
              <w:rPr>
                <w:rFonts w:ascii="Arial" w:hAnsi="Arial" w:cs="Arial"/>
                <w:b/>
              </w:rPr>
            </w:pPr>
            <w:r w:rsidRPr="00C361B0">
              <w:rPr>
                <w:rFonts w:ascii="Arial" w:hAnsi="Arial" w:cs="Arial"/>
                <w:b/>
              </w:rPr>
              <w:t>*</w:t>
            </w:r>
            <w:r>
              <w:rPr>
                <w:rFonts w:ascii="Arial" w:hAnsi="Arial" w:cs="Arial"/>
                <w:b/>
              </w:rPr>
              <w:t xml:space="preserve"> </w:t>
            </w:r>
            <w:r w:rsidR="00CD2AA6" w:rsidRPr="00C361B0">
              <w:rPr>
                <w:rFonts w:ascii="Arial" w:hAnsi="Arial" w:cs="Arial"/>
                <w:b/>
              </w:rPr>
              <w:t>ACTIVIDADES</w:t>
            </w:r>
            <w:r w:rsidR="00DD5F23">
              <w:rPr>
                <w:rFonts w:ascii="Arial" w:hAnsi="Arial" w:cs="Arial"/>
                <w:b/>
              </w:rPr>
              <w:t xml:space="preserve"> </w:t>
            </w:r>
            <w:r w:rsidR="00A80AC8">
              <w:rPr>
                <w:rFonts w:ascii="Arial" w:hAnsi="Arial" w:cs="Arial"/>
                <w:b/>
              </w:rPr>
              <w:t xml:space="preserve">O PROGRAMAS </w:t>
            </w:r>
          </w:p>
          <w:p w:rsidR="00CD2AA6" w:rsidRPr="00C361B0" w:rsidRDefault="00A80AC8" w:rsidP="00A80AC8">
            <w:pPr>
              <w:rPr>
                <w:rFonts w:ascii="Arial" w:hAnsi="Arial" w:cs="Arial"/>
                <w:b/>
              </w:rPr>
            </w:pPr>
            <w:r>
              <w:rPr>
                <w:rFonts w:ascii="Arial" w:hAnsi="Arial" w:cs="Arial"/>
                <w:b/>
              </w:rPr>
              <w:t xml:space="preserve">  </w:t>
            </w:r>
            <w:r w:rsidR="00DD5F23">
              <w:rPr>
                <w:rFonts w:ascii="Arial" w:hAnsi="Arial" w:cs="Arial"/>
                <w:b/>
              </w:rPr>
              <w:t>EJECUTAD</w:t>
            </w:r>
            <w:r>
              <w:rPr>
                <w:rFonts w:ascii="Arial" w:hAnsi="Arial" w:cs="Arial"/>
                <w:b/>
              </w:rPr>
              <w:t>O</w:t>
            </w:r>
            <w:r w:rsidR="00DD5F23">
              <w:rPr>
                <w:rFonts w:ascii="Arial" w:hAnsi="Arial" w:cs="Arial"/>
                <w:b/>
              </w:rPr>
              <w:t>S</w:t>
            </w:r>
          </w:p>
        </w:tc>
        <w:tc>
          <w:tcPr>
            <w:tcW w:w="4414" w:type="dxa"/>
            <w:tcBorders>
              <w:top w:val="nil"/>
              <w:right w:val="nil"/>
            </w:tcBorders>
          </w:tcPr>
          <w:p w:rsidR="00CD2AA6" w:rsidRDefault="00CD2AA6"/>
        </w:tc>
      </w:tr>
      <w:tr w:rsidR="00CD2AA6" w:rsidTr="00DF6D65">
        <w:tc>
          <w:tcPr>
            <w:tcW w:w="8828" w:type="dxa"/>
            <w:gridSpan w:val="2"/>
          </w:tcPr>
          <w:p w:rsidR="00CD2AA6" w:rsidRDefault="00451686" w:rsidP="00451686">
            <w:pPr>
              <w:jc w:val="both"/>
            </w:pPr>
            <w:r>
              <w:t xml:space="preserve">Nuestra empresa en lo que respecta a las actividades que conllevan a la Responsabilidad Social Empresarial, ha realizado importantes inversiones en diferentes proyectos, en especial en educación, siendo este un factor determinante en el desarrollo económico y social del país y de la región. Entonces la empresa Contribuye a mejorar la calidad de vida de la población </w:t>
            </w:r>
            <w:r w:rsidR="00274C41">
              <w:t>trayendo nuevas</w:t>
            </w:r>
            <w:r>
              <w:t xml:space="preserve"> posibilidades para su desarrollo y desempeño en la parte labora, personal y/o familiar de nuestros colaboradores y/o vecinos.</w:t>
            </w:r>
          </w:p>
          <w:p w:rsidR="008F03BE" w:rsidRDefault="008F03BE" w:rsidP="009443BF">
            <w:pPr>
              <w:pStyle w:val="Prrafodelista"/>
              <w:numPr>
                <w:ilvl w:val="0"/>
                <w:numId w:val="12"/>
              </w:numPr>
              <w:ind w:left="315" w:hanging="284"/>
              <w:jc w:val="both"/>
            </w:pPr>
            <w:r w:rsidRPr="009443BF">
              <w:rPr>
                <w:b/>
              </w:rPr>
              <w:t>Principio de impacto accionistas/dueños</w:t>
            </w:r>
            <w:r w:rsidR="009443BF" w:rsidRPr="009443BF">
              <w:rPr>
                <w:b/>
              </w:rPr>
              <w:t>.</w:t>
            </w:r>
            <w:r w:rsidR="009443BF">
              <w:t xml:space="preserve"> En Pio Rico S.R.L todos los socios/dueños tienen el mismo derecho a la información aprovisionada en la relación con os informe de la empresa. </w:t>
            </w:r>
          </w:p>
          <w:p w:rsidR="008F03BE" w:rsidRDefault="008F03BE" w:rsidP="009443BF">
            <w:pPr>
              <w:pStyle w:val="Prrafodelista"/>
              <w:numPr>
                <w:ilvl w:val="0"/>
                <w:numId w:val="12"/>
              </w:numPr>
              <w:ind w:left="315" w:hanging="284"/>
              <w:jc w:val="both"/>
            </w:pPr>
            <w:r w:rsidRPr="009443BF">
              <w:rPr>
                <w:b/>
              </w:rPr>
              <w:t>Principio de impacto Clientes</w:t>
            </w:r>
            <w:r w:rsidR="009443BF" w:rsidRPr="009443BF">
              <w:rPr>
                <w:b/>
              </w:rPr>
              <w:t>.</w:t>
            </w:r>
            <w:r w:rsidR="009443BF">
              <w:t xml:space="preserve"> Pio Rico S.R.L. gestiona la atención de manera sistémica a los clientes, esto ofreciendo soluciones oportunas a sus necesidades, adema de brindarles información veraz, integra y clara sobre la empresa. Asimismo, la empresa vela por el cumplimiento de los derechos de nuestros consumidores finales en cuanto a sanidad e inocuidad de nuestros productos </w:t>
            </w:r>
          </w:p>
          <w:p w:rsidR="00AC4C5B" w:rsidRDefault="008F03BE" w:rsidP="00AC4C5B">
            <w:pPr>
              <w:pStyle w:val="Prrafodelista"/>
              <w:numPr>
                <w:ilvl w:val="0"/>
                <w:numId w:val="12"/>
              </w:numPr>
              <w:ind w:left="315" w:hanging="284"/>
              <w:jc w:val="both"/>
            </w:pPr>
            <w:r w:rsidRPr="00AC4C5B">
              <w:rPr>
                <w:b/>
              </w:rPr>
              <w:t>Principio de impacto proveedores</w:t>
            </w:r>
            <w:r w:rsidR="009443BF" w:rsidRPr="00AC4C5B">
              <w:rPr>
                <w:b/>
              </w:rPr>
              <w:t>.</w:t>
            </w:r>
            <w:r w:rsidR="00AC4C5B">
              <w:t xml:space="preserve"> Se realiza la contratación de nuestros proveedores que están legalmente constituidos además que los mismos proceden con ética. La empresa busca establecer relaciones de mutuo beneficio.</w:t>
            </w:r>
          </w:p>
          <w:p w:rsidR="008F03BE" w:rsidRDefault="008F03BE" w:rsidP="009443BF">
            <w:pPr>
              <w:pStyle w:val="Prrafodelista"/>
              <w:numPr>
                <w:ilvl w:val="0"/>
                <w:numId w:val="12"/>
              </w:numPr>
              <w:ind w:left="315" w:hanging="284"/>
              <w:jc w:val="both"/>
            </w:pPr>
            <w:r w:rsidRPr="000438AD">
              <w:rPr>
                <w:b/>
              </w:rPr>
              <w:t xml:space="preserve">Principio de impacto </w:t>
            </w:r>
            <w:r w:rsidR="000438AD">
              <w:rPr>
                <w:b/>
              </w:rPr>
              <w:t>Colaboradores/</w:t>
            </w:r>
            <w:r w:rsidRPr="000438AD">
              <w:rPr>
                <w:b/>
              </w:rPr>
              <w:t>Trabajadores</w:t>
            </w:r>
            <w:r w:rsidR="009443BF">
              <w:t>.</w:t>
            </w:r>
            <w:r w:rsidR="000438AD">
              <w:t xml:space="preserve"> Pio Rico S.R.L. promueve el bienestar integral de sus colaboradores/ trabajadores, siendo esta la manera que no se discrimina raza, religión, edad, sexo o afinidad política; es decir se receta la dignidad de personal, sus creencias y sentimientos. Por su parte, en cumplimiento al compromiso de proporcionar al personal condiciones adecuadas de salud y seguida denlas diferentes actividades que se desarrollan, todo esto efectuado el D.L. 16998.</w:t>
            </w:r>
          </w:p>
          <w:p w:rsidR="0062591C" w:rsidRDefault="008F03BE" w:rsidP="0062591C">
            <w:pPr>
              <w:pStyle w:val="Prrafodelista"/>
              <w:numPr>
                <w:ilvl w:val="0"/>
                <w:numId w:val="12"/>
              </w:numPr>
              <w:ind w:left="315" w:hanging="284"/>
              <w:jc w:val="both"/>
            </w:pPr>
            <w:r w:rsidRPr="0062591C">
              <w:rPr>
                <w:b/>
              </w:rPr>
              <w:t>Principio de impacto vecinos/sociedad</w:t>
            </w:r>
            <w:r w:rsidR="009443BF">
              <w:t>.</w:t>
            </w:r>
            <w:r w:rsidR="0062591C">
              <w:t xml:space="preserve"> Pio Rico S.R.L. busca la mejora en la calidad de vida de la población, para de esta manera impactar positivamente en el desarrollo social y económico. La empresa aporta activamente en el fortalecimiento de la educación y deporte, asimismo, apoya diferentes programas de influencia en su zona desarrolladas por el municipio u OTB.</w:t>
            </w:r>
          </w:p>
          <w:p w:rsidR="008F03BE" w:rsidRDefault="008F03BE" w:rsidP="009443BF">
            <w:pPr>
              <w:pStyle w:val="Prrafodelista"/>
              <w:numPr>
                <w:ilvl w:val="0"/>
                <w:numId w:val="12"/>
              </w:numPr>
              <w:ind w:left="315" w:hanging="284"/>
              <w:jc w:val="both"/>
            </w:pPr>
            <w:r w:rsidRPr="00D34CD3">
              <w:rPr>
                <w:b/>
              </w:rPr>
              <w:lastRenderedPageBreak/>
              <w:t>Principio de impacto país.</w:t>
            </w:r>
            <w:r w:rsidR="00D34CD3" w:rsidRPr="00D34CD3">
              <w:rPr>
                <w:b/>
              </w:rPr>
              <w:t xml:space="preserve"> </w:t>
            </w:r>
            <w:r w:rsidR="00D34CD3" w:rsidRPr="00D34CD3">
              <w:t>Pio Rico S.R.L.</w:t>
            </w:r>
            <w:r w:rsidR="00D34CD3">
              <w:t xml:space="preserve"> es consciente del valor de la tributación y/o contribución como un elemento de suma importancia en el progreso y mejoramiento dela calidad de vida de nuestro país. Esta es la razón por lo que el proceder de nuestra empresa es de absoluto respeto por la ley, contribuyendo de manera voluntaria y responsable al logro del bienestar común, esto cumpliendo de manera estricta con nuestros compromisos fiscales.  </w:t>
            </w:r>
          </w:p>
          <w:p w:rsidR="008F03BE" w:rsidRDefault="008F03BE" w:rsidP="001D4982">
            <w:pPr>
              <w:pStyle w:val="Prrafodelista"/>
              <w:numPr>
                <w:ilvl w:val="0"/>
                <w:numId w:val="12"/>
              </w:numPr>
              <w:ind w:left="315" w:hanging="284"/>
              <w:jc w:val="both"/>
            </w:pPr>
            <w:r w:rsidRPr="001D4982">
              <w:rPr>
                <w:b/>
              </w:rPr>
              <w:t>Principio de impacto medio ambiente.</w:t>
            </w:r>
            <w:r w:rsidR="00D34CD3">
              <w:t xml:space="preserve"> Pio Rico S.R.L. </w:t>
            </w:r>
            <w:r w:rsidR="001D4982">
              <w:t xml:space="preserve"> reconoce la afectación al medio ambiente, esto como consecuencia de la actividad industrial y la importancia que estos tienen en la sociedad, en este sentido nuestra empresa cumple con las leyes medio ambientales (DL1333) buscando el desarrollo e implementación de diferentes niveles de control en ese tema.</w:t>
            </w:r>
          </w:p>
        </w:tc>
      </w:tr>
    </w:tbl>
    <w:p w:rsidR="006D76C2" w:rsidRDefault="006D76C2"/>
    <w:tbl>
      <w:tblPr>
        <w:tblStyle w:val="Tablaconcuadrcula"/>
        <w:tblW w:w="0" w:type="auto"/>
        <w:tblLook w:val="04A0" w:firstRow="1" w:lastRow="0" w:firstColumn="1" w:lastColumn="0" w:noHBand="0" w:noVBand="1"/>
      </w:tblPr>
      <w:tblGrid>
        <w:gridCol w:w="4414"/>
        <w:gridCol w:w="4414"/>
      </w:tblGrid>
      <w:tr w:rsidR="006D76C2" w:rsidTr="00BC6EE0">
        <w:trPr>
          <w:trHeight w:val="394"/>
        </w:trPr>
        <w:tc>
          <w:tcPr>
            <w:tcW w:w="4414" w:type="dxa"/>
            <w:shd w:val="clear" w:color="auto" w:fill="BDD6EE" w:themeFill="accent1" w:themeFillTint="66"/>
          </w:tcPr>
          <w:p w:rsidR="006D76C2" w:rsidRPr="00C361B0" w:rsidRDefault="00C361B0" w:rsidP="00C361B0">
            <w:pPr>
              <w:rPr>
                <w:rFonts w:ascii="Arial" w:hAnsi="Arial" w:cs="Arial"/>
                <w:b/>
              </w:rPr>
            </w:pPr>
            <w:r w:rsidRPr="00C361B0">
              <w:rPr>
                <w:rFonts w:ascii="Arial" w:hAnsi="Arial" w:cs="Arial"/>
                <w:b/>
              </w:rPr>
              <w:t>*</w:t>
            </w:r>
            <w:r>
              <w:rPr>
                <w:rFonts w:ascii="Arial" w:hAnsi="Arial" w:cs="Arial"/>
                <w:b/>
              </w:rPr>
              <w:t xml:space="preserve"> </w:t>
            </w:r>
            <w:r w:rsidR="00E632FB" w:rsidRPr="00C361B0">
              <w:rPr>
                <w:rFonts w:ascii="Arial" w:hAnsi="Arial" w:cs="Arial"/>
                <w:b/>
              </w:rPr>
              <w:t>RESULTADOS</w:t>
            </w:r>
          </w:p>
        </w:tc>
        <w:tc>
          <w:tcPr>
            <w:tcW w:w="4414" w:type="dxa"/>
            <w:tcBorders>
              <w:top w:val="nil"/>
              <w:right w:val="nil"/>
            </w:tcBorders>
          </w:tcPr>
          <w:p w:rsidR="006D76C2" w:rsidRDefault="006D76C2"/>
        </w:tc>
      </w:tr>
      <w:tr w:rsidR="00CD2AA6" w:rsidTr="00AA25F2">
        <w:tc>
          <w:tcPr>
            <w:tcW w:w="8828" w:type="dxa"/>
            <w:gridSpan w:val="2"/>
          </w:tcPr>
          <w:p w:rsidR="009443BF" w:rsidRDefault="009443BF" w:rsidP="009443BF">
            <w:pPr>
              <w:pStyle w:val="Prrafodelista"/>
              <w:ind w:left="315" w:hanging="284"/>
              <w:jc w:val="both"/>
            </w:pPr>
            <w:r>
              <w:t>•</w:t>
            </w:r>
            <w:r>
              <w:tab/>
            </w:r>
            <w:r w:rsidRPr="009443BF">
              <w:rPr>
                <w:b/>
              </w:rPr>
              <w:t>Principio de impacto accionistas/dueños</w:t>
            </w:r>
            <w:r>
              <w:t xml:space="preserve">. </w:t>
            </w:r>
            <w:r>
              <w:t>Maximizar el retorno de la inversión y la provisión de información clara y oportuna.</w:t>
            </w:r>
          </w:p>
          <w:p w:rsidR="009443BF" w:rsidRDefault="009443BF" w:rsidP="009443BF">
            <w:pPr>
              <w:pStyle w:val="Prrafodelista"/>
              <w:ind w:left="315" w:hanging="284"/>
              <w:jc w:val="both"/>
            </w:pPr>
            <w:r>
              <w:t>•</w:t>
            </w:r>
            <w:r>
              <w:tab/>
            </w:r>
            <w:r w:rsidRPr="009443BF">
              <w:rPr>
                <w:b/>
              </w:rPr>
              <w:t>Principio de impacto Clientes.</w:t>
            </w:r>
            <w:r>
              <w:t xml:space="preserve"> Pio Rico S.R.L. </w:t>
            </w:r>
            <w:r>
              <w:t>Se logra la satisfacción de sus necesidades mediante nuestra atención y nuestros productos.</w:t>
            </w:r>
          </w:p>
          <w:p w:rsidR="009443BF" w:rsidRDefault="009443BF" w:rsidP="009443BF">
            <w:pPr>
              <w:pStyle w:val="Prrafodelista"/>
              <w:ind w:left="315" w:hanging="284"/>
              <w:jc w:val="both"/>
            </w:pPr>
            <w:r>
              <w:t>•</w:t>
            </w:r>
            <w:r>
              <w:tab/>
            </w:r>
            <w:r w:rsidRPr="00AC4C5B">
              <w:rPr>
                <w:b/>
              </w:rPr>
              <w:t>Principio de impacto proveedores</w:t>
            </w:r>
            <w:r>
              <w:t>.</w:t>
            </w:r>
            <w:r w:rsidR="00AC4C5B">
              <w:t xml:space="preserve"> Se genera relaciones de beneficio mutuo</w:t>
            </w:r>
          </w:p>
          <w:p w:rsidR="009443BF" w:rsidRDefault="009443BF" w:rsidP="009443BF">
            <w:pPr>
              <w:pStyle w:val="Prrafodelista"/>
              <w:ind w:left="315" w:hanging="284"/>
              <w:jc w:val="both"/>
            </w:pPr>
            <w:r>
              <w:t>•</w:t>
            </w:r>
            <w:r>
              <w:tab/>
            </w:r>
            <w:r w:rsidRPr="000438AD">
              <w:rPr>
                <w:b/>
              </w:rPr>
              <w:t xml:space="preserve">Principio de impacto </w:t>
            </w:r>
            <w:r w:rsidR="000438AD" w:rsidRPr="000438AD">
              <w:rPr>
                <w:b/>
              </w:rPr>
              <w:t>Colaboradores/</w:t>
            </w:r>
            <w:r w:rsidRPr="000438AD">
              <w:rPr>
                <w:b/>
              </w:rPr>
              <w:t>Trabajadores</w:t>
            </w:r>
            <w:r>
              <w:t xml:space="preserve">. </w:t>
            </w:r>
            <w:r w:rsidR="000438AD">
              <w:t>Se aporta con el desarrollo y mejoramiento de la calidad de vida de los colaboradores/ trabajadores y la de sus familias.</w:t>
            </w:r>
          </w:p>
          <w:p w:rsidR="009443BF" w:rsidRDefault="009443BF" w:rsidP="009443BF">
            <w:pPr>
              <w:pStyle w:val="Prrafodelista"/>
              <w:ind w:left="315" w:hanging="284"/>
              <w:jc w:val="both"/>
            </w:pPr>
            <w:r>
              <w:t>•</w:t>
            </w:r>
            <w:r>
              <w:tab/>
            </w:r>
            <w:r w:rsidRPr="00D34CD3">
              <w:rPr>
                <w:b/>
              </w:rPr>
              <w:t>Principio de impacto vecinos/sociedad</w:t>
            </w:r>
            <w:r>
              <w:t>.</w:t>
            </w:r>
            <w:r w:rsidR="00D34CD3">
              <w:t xml:space="preserve"> Se contribuyó en el desarrollo social de la comunidad.</w:t>
            </w:r>
          </w:p>
          <w:p w:rsidR="009443BF" w:rsidRDefault="009443BF" w:rsidP="009443BF">
            <w:pPr>
              <w:pStyle w:val="Prrafodelista"/>
              <w:ind w:left="315" w:hanging="284"/>
              <w:jc w:val="both"/>
            </w:pPr>
            <w:r>
              <w:t>•</w:t>
            </w:r>
            <w:r>
              <w:tab/>
            </w:r>
            <w:r w:rsidRPr="00D34CD3">
              <w:rPr>
                <w:b/>
              </w:rPr>
              <w:t>Principio de impacto país.</w:t>
            </w:r>
            <w:r w:rsidR="00D34CD3">
              <w:t xml:space="preserve"> Se cumplió con las obligaciones legales</w:t>
            </w:r>
          </w:p>
          <w:p w:rsidR="00CD2AA6" w:rsidRDefault="009443BF" w:rsidP="001D4982">
            <w:pPr>
              <w:pStyle w:val="Prrafodelista"/>
              <w:ind w:left="315" w:hanging="284"/>
              <w:jc w:val="both"/>
            </w:pPr>
            <w:r>
              <w:t>•</w:t>
            </w:r>
            <w:r>
              <w:tab/>
            </w:r>
            <w:r w:rsidRPr="001D4982">
              <w:rPr>
                <w:b/>
              </w:rPr>
              <w:t>Principio de impacto medio ambiente</w:t>
            </w:r>
            <w:r>
              <w:t>.</w:t>
            </w:r>
            <w:r w:rsidR="001D4982">
              <w:t xml:space="preserve"> Se contribuyó activamente al desarrollo sostenible.</w:t>
            </w:r>
          </w:p>
        </w:tc>
      </w:tr>
    </w:tbl>
    <w:p w:rsidR="006D76C2" w:rsidRDefault="006D76C2"/>
    <w:tbl>
      <w:tblPr>
        <w:tblStyle w:val="Tablaconcuadrcula"/>
        <w:tblW w:w="0" w:type="auto"/>
        <w:tblLook w:val="04A0" w:firstRow="1" w:lastRow="0" w:firstColumn="1" w:lastColumn="0" w:noHBand="0" w:noVBand="1"/>
      </w:tblPr>
      <w:tblGrid>
        <w:gridCol w:w="4414"/>
        <w:gridCol w:w="4414"/>
      </w:tblGrid>
      <w:tr w:rsidR="00C40A06" w:rsidTr="00E632FB">
        <w:tc>
          <w:tcPr>
            <w:tcW w:w="4414" w:type="dxa"/>
            <w:shd w:val="clear" w:color="auto" w:fill="BDD6EE" w:themeFill="accent1" w:themeFillTint="66"/>
          </w:tcPr>
          <w:p w:rsidR="00C40A06" w:rsidRPr="00C361B0" w:rsidRDefault="00C361B0" w:rsidP="00C361B0">
            <w:pPr>
              <w:rPr>
                <w:rFonts w:ascii="Arial" w:hAnsi="Arial" w:cs="Arial"/>
                <w:b/>
              </w:rPr>
            </w:pPr>
            <w:r w:rsidRPr="00C361B0">
              <w:rPr>
                <w:rFonts w:ascii="Arial" w:hAnsi="Arial" w:cs="Arial"/>
                <w:b/>
              </w:rPr>
              <w:t>*</w:t>
            </w:r>
            <w:r>
              <w:rPr>
                <w:rFonts w:ascii="Arial" w:hAnsi="Arial" w:cs="Arial"/>
                <w:b/>
              </w:rPr>
              <w:t xml:space="preserve"> </w:t>
            </w:r>
            <w:r w:rsidR="00E632FB" w:rsidRPr="00C361B0">
              <w:rPr>
                <w:rFonts w:ascii="Arial" w:hAnsi="Arial" w:cs="Arial"/>
                <w:b/>
              </w:rPr>
              <w:t>PRESUPUESTO</w:t>
            </w:r>
          </w:p>
        </w:tc>
        <w:tc>
          <w:tcPr>
            <w:tcW w:w="4414" w:type="dxa"/>
          </w:tcPr>
          <w:p w:rsidR="00C40A06" w:rsidRDefault="006D1099">
            <w:r>
              <w:t>Bs. 1.103.051.-</w:t>
            </w:r>
          </w:p>
        </w:tc>
      </w:tr>
    </w:tbl>
    <w:p w:rsidR="006D76C2" w:rsidRDefault="006D76C2"/>
    <w:tbl>
      <w:tblPr>
        <w:tblStyle w:val="Tablaconcuadrcula"/>
        <w:tblW w:w="0" w:type="auto"/>
        <w:tblLook w:val="04A0" w:firstRow="1" w:lastRow="0" w:firstColumn="1" w:lastColumn="0" w:noHBand="0" w:noVBand="1"/>
      </w:tblPr>
      <w:tblGrid>
        <w:gridCol w:w="4407"/>
      </w:tblGrid>
      <w:tr w:rsidR="008D7C5C" w:rsidTr="008D7C5C">
        <w:trPr>
          <w:trHeight w:val="339"/>
        </w:trPr>
        <w:tc>
          <w:tcPr>
            <w:tcW w:w="4407" w:type="dxa"/>
            <w:shd w:val="clear" w:color="auto" w:fill="BDD6EE" w:themeFill="accent1" w:themeFillTint="66"/>
          </w:tcPr>
          <w:p w:rsidR="008D7C5C" w:rsidRPr="00C361B0" w:rsidRDefault="00C361B0" w:rsidP="00C361B0">
            <w:pPr>
              <w:rPr>
                <w:rFonts w:ascii="Arial" w:hAnsi="Arial" w:cs="Arial"/>
                <w:b/>
              </w:rPr>
            </w:pPr>
            <w:r w:rsidRPr="00C361B0">
              <w:rPr>
                <w:rFonts w:ascii="Arial" w:hAnsi="Arial" w:cs="Arial"/>
                <w:b/>
              </w:rPr>
              <w:t>*</w:t>
            </w:r>
            <w:r>
              <w:rPr>
                <w:rFonts w:ascii="Arial" w:hAnsi="Arial" w:cs="Arial"/>
                <w:b/>
              </w:rPr>
              <w:t xml:space="preserve"> </w:t>
            </w:r>
            <w:r w:rsidR="008D7C5C" w:rsidRPr="00C361B0">
              <w:rPr>
                <w:rFonts w:ascii="Arial" w:hAnsi="Arial" w:cs="Arial"/>
                <w:b/>
              </w:rPr>
              <w:t>AREAS DE DESARROLLO</w:t>
            </w:r>
          </w:p>
        </w:tc>
      </w:tr>
    </w:tbl>
    <w:p w:rsidR="008D7C5C" w:rsidRDefault="008D7C5C"/>
    <w:tbl>
      <w:tblPr>
        <w:tblStyle w:val="Tablaconcuadrcula"/>
        <w:tblW w:w="0" w:type="auto"/>
        <w:tblLook w:val="04A0" w:firstRow="1" w:lastRow="0" w:firstColumn="1" w:lastColumn="0" w:noHBand="0" w:noVBand="1"/>
      </w:tblPr>
      <w:tblGrid>
        <w:gridCol w:w="2207"/>
        <w:gridCol w:w="1899"/>
        <w:gridCol w:w="425"/>
        <w:gridCol w:w="2090"/>
        <w:gridCol w:w="1695"/>
        <w:gridCol w:w="512"/>
      </w:tblGrid>
      <w:tr w:rsidR="00D46397" w:rsidTr="00D46397">
        <w:tc>
          <w:tcPr>
            <w:tcW w:w="2207" w:type="dxa"/>
            <w:shd w:val="clear" w:color="auto" w:fill="BDD6EE" w:themeFill="accent1" w:themeFillTint="66"/>
          </w:tcPr>
          <w:p w:rsidR="00D46397" w:rsidRDefault="00D46397">
            <w:r>
              <w:t>Desarrollo Productivo</w:t>
            </w:r>
          </w:p>
        </w:tc>
        <w:tc>
          <w:tcPr>
            <w:tcW w:w="1899" w:type="dxa"/>
          </w:tcPr>
          <w:p w:rsidR="00D46397" w:rsidRDefault="00D46397">
            <w:r>
              <w:t>Comunidad</w:t>
            </w:r>
          </w:p>
        </w:tc>
        <w:tc>
          <w:tcPr>
            <w:tcW w:w="425" w:type="dxa"/>
          </w:tcPr>
          <w:p w:rsidR="00D46397" w:rsidRDefault="006D1099">
            <w:r>
              <w:t>X</w:t>
            </w:r>
          </w:p>
        </w:tc>
        <w:tc>
          <w:tcPr>
            <w:tcW w:w="2090" w:type="dxa"/>
            <w:vMerge w:val="restart"/>
            <w:shd w:val="clear" w:color="auto" w:fill="BDD6EE" w:themeFill="accent1" w:themeFillTint="66"/>
          </w:tcPr>
          <w:p w:rsidR="00183CC2" w:rsidRDefault="00183CC2"/>
          <w:p w:rsidR="00D46397" w:rsidRDefault="00D46397">
            <w:r>
              <w:t>Grupos vulnerables</w:t>
            </w:r>
          </w:p>
        </w:tc>
        <w:tc>
          <w:tcPr>
            <w:tcW w:w="1695" w:type="dxa"/>
          </w:tcPr>
          <w:p w:rsidR="00D46397" w:rsidRDefault="00D46397">
            <w:r>
              <w:t>Niños</w:t>
            </w:r>
          </w:p>
        </w:tc>
        <w:tc>
          <w:tcPr>
            <w:tcW w:w="512" w:type="dxa"/>
          </w:tcPr>
          <w:p w:rsidR="00D46397" w:rsidRDefault="00D46397"/>
        </w:tc>
      </w:tr>
      <w:tr w:rsidR="00D46397" w:rsidTr="00D46397">
        <w:tc>
          <w:tcPr>
            <w:tcW w:w="2207" w:type="dxa"/>
            <w:shd w:val="clear" w:color="auto" w:fill="BDD6EE" w:themeFill="accent1" w:themeFillTint="66"/>
          </w:tcPr>
          <w:p w:rsidR="00D46397" w:rsidRDefault="00D46397">
            <w:r>
              <w:t xml:space="preserve">Proveedores </w:t>
            </w:r>
          </w:p>
        </w:tc>
        <w:tc>
          <w:tcPr>
            <w:tcW w:w="1899" w:type="dxa"/>
          </w:tcPr>
          <w:p w:rsidR="00D46397" w:rsidRDefault="00D46397">
            <w:r>
              <w:t>Clientes</w:t>
            </w:r>
          </w:p>
        </w:tc>
        <w:tc>
          <w:tcPr>
            <w:tcW w:w="425" w:type="dxa"/>
          </w:tcPr>
          <w:p w:rsidR="00D46397" w:rsidRDefault="006D1099">
            <w:r>
              <w:t>X</w:t>
            </w:r>
          </w:p>
        </w:tc>
        <w:tc>
          <w:tcPr>
            <w:tcW w:w="2090" w:type="dxa"/>
            <w:vMerge/>
            <w:shd w:val="clear" w:color="auto" w:fill="BDD6EE" w:themeFill="accent1" w:themeFillTint="66"/>
          </w:tcPr>
          <w:p w:rsidR="00D46397" w:rsidRDefault="00D46397"/>
        </w:tc>
        <w:tc>
          <w:tcPr>
            <w:tcW w:w="1695" w:type="dxa"/>
          </w:tcPr>
          <w:p w:rsidR="00D46397" w:rsidRDefault="00D46397">
            <w:r>
              <w:t>Mujer</w:t>
            </w:r>
          </w:p>
        </w:tc>
        <w:tc>
          <w:tcPr>
            <w:tcW w:w="512" w:type="dxa"/>
          </w:tcPr>
          <w:p w:rsidR="00D46397" w:rsidRDefault="00D46397"/>
        </w:tc>
      </w:tr>
      <w:tr w:rsidR="00D46397" w:rsidTr="00D46397">
        <w:tc>
          <w:tcPr>
            <w:tcW w:w="2207" w:type="dxa"/>
            <w:shd w:val="clear" w:color="auto" w:fill="BDD6EE" w:themeFill="accent1" w:themeFillTint="66"/>
          </w:tcPr>
          <w:p w:rsidR="00D46397" w:rsidRDefault="00D46397">
            <w:r>
              <w:t xml:space="preserve">Fortalecimiento </w:t>
            </w:r>
          </w:p>
        </w:tc>
        <w:tc>
          <w:tcPr>
            <w:tcW w:w="1899" w:type="dxa"/>
          </w:tcPr>
          <w:p w:rsidR="00D46397" w:rsidRDefault="00D46397">
            <w:r>
              <w:t xml:space="preserve">Trabajo y empleo </w:t>
            </w:r>
          </w:p>
        </w:tc>
        <w:tc>
          <w:tcPr>
            <w:tcW w:w="425" w:type="dxa"/>
          </w:tcPr>
          <w:p w:rsidR="00D46397" w:rsidRDefault="006D1099">
            <w:r>
              <w:t>X</w:t>
            </w:r>
            <w:bookmarkStart w:id="0" w:name="_GoBack"/>
            <w:bookmarkEnd w:id="0"/>
          </w:p>
        </w:tc>
        <w:tc>
          <w:tcPr>
            <w:tcW w:w="2090" w:type="dxa"/>
            <w:vMerge/>
            <w:shd w:val="clear" w:color="auto" w:fill="BDD6EE" w:themeFill="accent1" w:themeFillTint="66"/>
          </w:tcPr>
          <w:p w:rsidR="00D46397" w:rsidRDefault="00D46397"/>
        </w:tc>
        <w:tc>
          <w:tcPr>
            <w:tcW w:w="1695" w:type="dxa"/>
          </w:tcPr>
          <w:p w:rsidR="00D46397" w:rsidRDefault="00D46397">
            <w:r>
              <w:t>Adulto Mayor</w:t>
            </w:r>
          </w:p>
        </w:tc>
        <w:tc>
          <w:tcPr>
            <w:tcW w:w="512" w:type="dxa"/>
          </w:tcPr>
          <w:p w:rsidR="00D46397" w:rsidRDefault="00D46397"/>
        </w:tc>
      </w:tr>
      <w:tr w:rsidR="00D46397" w:rsidTr="00D46397">
        <w:tc>
          <w:tcPr>
            <w:tcW w:w="2207" w:type="dxa"/>
            <w:vMerge w:val="restart"/>
            <w:shd w:val="clear" w:color="auto" w:fill="BDD6EE" w:themeFill="accent1" w:themeFillTint="66"/>
          </w:tcPr>
          <w:p w:rsidR="00D46397" w:rsidRDefault="00D46397">
            <w:r>
              <w:t xml:space="preserve">Educación </w:t>
            </w:r>
          </w:p>
        </w:tc>
        <w:tc>
          <w:tcPr>
            <w:tcW w:w="1899" w:type="dxa"/>
          </w:tcPr>
          <w:p w:rsidR="00D46397" w:rsidRDefault="00D46397">
            <w:r>
              <w:t xml:space="preserve">Estudiantes </w:t>
            </w:r>
          </w:p>
        </w:tc>
        <w:tc>
          <w:tcPr>
            <w:tcW w:w="425" w:type="dxa"/>
          </w:tcPr>
          <w:p w:rsidR="00D46397" w:rsidRDefault="00D46397"/>
        </w:tc>
        <w:tc>
          <w:tcPr>
            <w:tcW w:w="2090" w:type="dxa"/>
            <w:shd w:val="clear" w:color="auto" w:fill="BDD6EE" w:themeFill="accent1" w:themeFillTint="66"/>
          </w:tcPr>
          <w:p w:rsidR="00D46397" w:rsidRDefault="00D46397">
            <w:r>
              <w:t>Comunidad</w:t>
            </w:r>
          </w:p>
        </w:tc>
        <w:tc>
          <w:tcPr>
            <w:tcW w:w="1695" w:type="dxa"/>
          </w:tcPr>
          <w:p w:rsidR="00D46397" w:rsidRDefault="00D46397">
            <w:r>
              <w:t>Comunidad</w:t>
            </w:r>
          </w:p>
        </w:tc>
        <w:tc>
          <w:tcPr>
            <w:tcW w:w="512" w:type="dxa"/>
          </w:tcPr>
          <w:p w:rsidR="00D46397" w:rsidRDefault="00D46397"/>
        </w:tc>
      </w:tr>
      <w:tr w:rsidR="00D46397" w:rsidTr="00D46397">
        <w:tc>
          <w:tcPr>
            <w:tcW w:w="2207" w:type="dxa"/>
            <w:vMerge/>
            <w:shd w:val="clear" w:color="auto" w:fill="BDD6EE" w:themeFill="accent1" w:themeFillTint="66"/>
          </w:tcPr>
          <w:p w:rsidR="00D46397" w:rsidRDefault="00D46397"/>
        </w:tc>
        <w:tc>
          <w:tcPr>
            <w:tcW w:w="1899" w:type="dxa"/>
          </w:tcPr>
          <w:p w:rsidR="00D46397" w:rsidRDefault="00D46397">
            <w:r>
              <w:t>Universitarios</w:t>
            </w:r>
          </w:p>
        </w:tc>
        <w:tc>
          <w:tcPr>
            <w:tcW w:w="425" w:type="dxa"/>
          </w:tcPr>
          <w:p w:rsidR="00D46397" w:rsidRDefault="00D46397"/>
        </w:tc>
        <w:tc>
          <w:tcPr>
            <w:tcW w:w="2090" w:type="dxa"/>
            <w:shd w:val="clear" w:color="auto" w:fill="BDD6EE" w:themeFill="accent1" w:themeFillTint="66"/>
          </w:tcPr>
          <w:p w:rsidR="00D46397" w:rsidRDefault="00D46397">
            <w:r>
              <w:t>Donaciones</w:t>
            </w:r>
          </w:p>
        </w:tc>
        <w:tc>
          <w:tcPr>
            <w:tcW w:w="1695" w:type="dxa"/>
          </w:tcPr>
          <w:p w:rsidR="00D46397" w:rsidRDefault="00D46397">
            <w:r>
              <w:t>Varios</w:t>
            </w:r>
          </w:p>
        </w:tc>
        <w:tc>
          <w:tcPr>
            <w:tcW w:w="512" w:type="dxa"/>
          </w:tcPr>
          <w:p w:rsidR="00D46397" w:rsidRDefault="006D1099">
            <w:r>
              <w:t>X</w:t>
            </w:r>
          </w:p>
        </w:tc>
      </w:tr>
      <w:tr w:rsidR="00D46397" w:rsidTr="00D46397">
        <w:tc>
          <w:tcPr>
            <w:tcW w:w="2207" w:type="dxa"/>
            <w:vMerge w:val="restart"/>
            <w:shd w:val="clear" w:color="auto" w:fill="BDD6EE" w:themeFill="accent1" w:themeFillTint="66"/>
          </w:tcPr>
          <w:p w:rsidR="00D46397" w:rsidRDefault="00D46397">
            <w:r>
              <w:t xml:space="preserve">Salud y Nutrición </w:t>
            </w:r>
          </w:p>
        </w:tc>
        <w:tc>
          <w:tcPr>
            <w:tcW w:w="1899" w:type="dxa"/>
          </w:tcPr>
          <w:p w:rsidR="00D46397" w:rsidRDefault="00D46397">
            <w:r>
              <w:t>Niños y Mujeres</w:t>
            </w:r>
          </w:p>
        </w:tc>
        <w:tc>
          <w:tcPr>
            <w:tcW w:w="425" w:type="dxa"/>
          </w:tcPr>
          <w:p w:rsidR="00D46397" w:rsidRDefault="00D46397"/>
        </w:tc>
        <w:tc>
          <w:tcPr>
            <w:tcW w:w="2090" w:type="dxa"/>
            <w:vMerge w:val="restart"/>
            <w:shd w:val="clear" w:color="auto" w:fill="BDD6EE" w:themeFill="accent1" w:themeFillTint="66"/>
          </w:tcPr>
          <w:p w:rsidR="00D46397" w:rsidRDefault="00D46397">
            <w:r>
              <w:t>Medio Ambiente</w:t>
            </w:r>
          </w:p>
        </w:tc>
        <w:tc>
          <w:tcPr>
            <w:tcW w:w="1695" w:type="dxa"/>
          </w:tcPr>
          <w:p w:rsidR="00D46397" w:rsidRDefault="00D46397">
            <w:r>
              <w:t xml:space="preserve">Comunidad </w:t>
            </w:r>
          </w:p>
        </w:tc>
        <w:tc>
          <w:tcPr>
            <w:tcW w:w="512" w:type="dxa"/>
          </w:tcPr>
          <w:p w:rsidR="00D46397" w:rsidRDefault="006D1099">
            <w:r>
              <w:t>X</w:t>
            </w:r>
          </w:p>
        </w:tc>
      </w:tr>
      <w:tr w:rsidR="00D46397" w:rsidTr="00D46397">
        <w:tc>
          <w:tcPr>
            <w:tcW w:w="2207" w:type="dxa"/>
            <w:vMerge/>
            <w:shd w:val="clear" w:color="auto" w:fill="BDD6EE" w:themeFill="accent1" w:themeFillTint="66"/>
          </w:tcPr>
          <w:p w:rsidR="00D46397" w:rsidRDefault="00D46397"/>
        </w:tc>
        <w:tc>
          <w:tcPr>
            <w:tcW w:w="1899" w:type="dxa"/>
          </w:tcPr>
          <w:p w:rsidR="00D46397" w:rsidRDefault="00D46397">
            <w:r>
              <w:t>Comunidad</w:t>
            </w:r>
          </w:p>
        </w:tc>
        <w:tc>
          <w:tcPr>
            <w:tcW w:w="425" w:type="dxa"/>
          </w:tcPr>
          <w:p w:rsidR="00D46397" w:rsidRDefault="00D46397"/>
        </w:tc>
        <w:tc>
          <w:tcPr>
            <w:tcW w:w="2090" w:type="dxa"/>
            <w:vMerge/>
            <w:shd w:val="clear" w:color="auto" w:fill="BDD6EE" w:themeFill="accent1" w:themeFillTint="66"/>
          </w:tcPr>
          <w:p w:rsidR="00D46397" w:rsidRDefault="00D46397"/>
        </w:tc>
        <w:tc>
          <w:tcPr>
            <w:tcW w:w="1695" w:type="dxa"/>
          </w:tcPr>
          <w:p w:rsidR="00D46397" w:rsidRDefault="00D46397">
            <w:r>
              <w:t>Trabajadores</w:t>
            </w:r>
          </w:p>
        </w:tc>
        <w:tc>
          <w:tcPr>
            <w:tcW w:w="512" w:type="dxa"/>
          </w:tcPr>
          <w:p w:rsidR="00D46397" w:rsidRDefault="00D46397"/>
        </w:tc>
      </w:tr>
      <w:tr w:rsidR="00A80AC8" w:rsidTr="00D46397">
        <w:tc>
          <w:tcPr>
            <w:tcW w:w="2207" w:type="dxa"/>
            <w:shd w:val="clear" w:color="auto" w:fill="BDD6EE" w:themeFill="accent1" w:themeFillTint="66"/>
          </w:tcPr>
          <w:p w:rsidR="00A80AC8" w:rsidRDefault="00A80AC8">
            <w:r>
              <w:t>Seguridad Ciudadana</w:t>
            </w:r>
          </w:p>
        </w:tc>
        <w:tc>
          <w:tcPr>
            <w:tcW w:w="1899" w:type="dxa"/>
          </w:tcPr>
          <w:p w:rsidR="00A80AC8" w:rsidRDefault="00A80AC8">
            <w:r>
              <w:t>Comunidad</w:t>
            </w:r>
          </w:p>
        </w:tc>
        <w:tc>
          <w:tcPr>
            <w:tcW w:w="425" w:type="dxa"/>
          </w:tcPr>
          <w:p w:rsidR="00A80AC8" w:rsidRDefault="00A80AC8"/>
        </w:tc>
        <w:tc>
          <w:tcPr>
            <w:tcW w:w="2090" w:type="dxa"/>
            <w:shd w:val="clear" w:color="auto" w:fill="BDD6EE" w:themeFill="accent1" w:themeFillTint="66"/>
          </w:tcPr>
          <w:p w:rsidR="00A80AC8" w:rsidRDefault="00A80AC8">
            <w:r>
              <w:t xml:space="preserve">Cultura </w:t>
            </w:r>
          </w:p>
        </w:tc>
        <w:tc>
          <w:tcPr>
            <w:tcW w:w="1695" w:type="dxa"/>
          </w:tcPr>
          <w:p w:rsidR="00A80AC8" w:rsidRDefault="00A80AC8">
            <w:r>
              <w:t>Comunidad</w:t>
            </w:r>
          </w:p>
        </w:tc>
        <w:tc>
          <w:tcPr>
            <w:tcW w:w="512" w:type="dxa"/>
          </w:tcPr>
          <w:p w:rsidR="00A80AC8" w:rsidRDefault="00A80AC8"/>
        </w:tc>
      </w:tr>
    </w:tbl>
    <w:p w:rsidR="002164AF" w:rsidRDefault="002164AF"/>
    <w:p w:rsidR="00C361B0" w:rsidRDefault="00C361B0" w:rsidP="00C361B0">
      <w:pPr>
        <w:ind w:left="360"/>
      </w:pPr>
      <w:r>
        <w:t>* Información proporcionada por la sociedad comercial</w:t>
      </w:r>
    </w:p>
    <w:p w:rsidR="00C724AD" w:rsidRDefault="00C724AD"/>
    <w:sectPr w:rsidR="00C724AD" w:rsidSect="00375A08">
      <w:footerReference w:type="default" r:id="rId8"/>
      <w:pgSz w:w="12240" w:h="15840"/>
      <w:pgMar w:top="1417" w:right="1701" w:bottom="1417"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66" w:rsidRDefault="000B1C66" w:rsidP="00375A08">
      <w:pPr>
        <w:spacing w:after="0" w:line="240" w:lineRule="auto"/>
      </w:pPr>
      <w:r>
        <w:separator/>
      </w:r>
    </w:p>
  </w:endnote>
  <w:endnote w:type="continuationSeparator" w:id="0">
    <w:p w:rsidR="000B1C66" w:rsidRDefault="000B1C66" w:rsidP="0037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08" w:rsidRDefault="00375A08" w:rsidP="00375A08">
    <w:pPr>
      <w:pStyle w:val="Piedepgina"/>
      <w:tabs>
        <w:tab w:val="clear" w:pos="4419"/>
        <w:tab w:val="clear" w:pos="8838"/>
        <w:tab w:val="center" w:pos="4421"/>
        <w:tab w:val="right" w:pos="8789"/>
        <w:tab w:val="right" w:pos="8842"/>
      </w:tabs>
      <w:jc w:val="center"/>
      <w:rPr>
        <w:rFonts w:ascii="Garamond" w:hAnsi="Garamond" w:cs="Arial"/>
        <w:b/>
        <w:noProof/>
        <w:color w:val="44546A" w:themeColor="text2"/>
        <w:sz w:val="16"/>
        <w:szCs w:val="16"/>
      </w:rPr>
    </w:pPr>
    <w:r>
      <w:rPr>
        <w:rFonts w:ascii="Garamond" w:hAnsi="Garamond" w:cs="Arial"/>
        <w:b/>
        <w:i/>
        <w:szCs w:val="16"/>
      </w:rPr>
      <w:t>“</w:t>
    </w:r>
    <w:r w:rsidRPr="00A50157">
      <w:rPr>
        <w:rFonts w:ascii="Garamond" w:hAnsi="Garamond" w:cs="Arial"/>
        <w:b/>
        <w:i/>
        <w:szCs w:val="16"/>
      </w:rPr>
      <w:t>Trabajando juntos, trabajamos mejor”</w:t>
    </w:r>
  </w:p>
  <w:p w:rsidR="00375A08" w:rsidRDefault="00375A08" w:rsidP="00375A08">
    <w:pPr>
      <w:pStyle w:val="Piedepgina"/>
      <w:tabs>
        <w:tab w:val="clear" w:pos="4419"/>
        <w:tab w:val="clear" w:pos="8838"/>
        <w:tab w:val="center" w:pos="4421"/>
        <w:tab w:val="right" w:pos="8789"/>
        <w:tab w:val="right" w:pos="8842"/>
      </w:tabs>
      <w:rPr>
        <w:rFonts w:ascii="Garamond" w:hAnsi="Garamond" w:cs="Arial"/>
        <w:b/>
        <w:noProof/>
        <w:color w:val="44546A" w:themeColor="text2"/>
        <w:sz w:val="16"/>
        <w:szCs w:val="16"/>
      </w:rPr>
    </w:pPr>
    <w:r>
      <w:rPr>
        <w:rFonts w:ascii="Garamond" w:hAnsi="Garamond" w:cs="Arial"/>
        <w:b/>
        <w:noProof/>
        <w:color w:val="44546A" w:themeColor="text2"/>
        <w:sz w:val="16"/>
        <w:szCs w:val="16"/>
        <w:lang w:eastAsia="es-BO"/>
      </w:rPr>
      <mc:AlternateContent>
        <mc:Choice Requires="wps">
          <w:drawing>
            <wp:anchor distT="0" distB="0" distL="114300" distR="114300" simplePos="0" relativeHeight="251659264" behindDoc="0" locked="0" layoutInCell="1" allowOverlap="1" wp14:anchorId="3722F8BC" wp14:editId="53AD18BD">
              <wp:simplePos x="0" y="0"/>
              <wp:positionH relativeFrom="column">
                <wp:posOffset>27305</wp:posOffset>
              </wp:positionH>
              <wp:positionV relativeFrom="paragraph">
                <wp:posOffset>33020</wp:posOffset>
              </wp:positionV>
              <wp:extent cx="5596255" cy="0"/>
              <wp:effectExtent l="0" t="0" r="2349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straightConnector1">
                        <a:avLst/>
                      </a:prstGeom>
                      <a:noFill/>
                      <a:ln w="1905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4F0C16" id="_x0000_t32" coordsize="21600,21600" o:spt="32" o:oned="t" path="m,l21600,21600e" filled="f">
              <v:path arrowok="t" fillok="f" o:connecttype="none"/>
              <o:lock v:ext="edit" shapetype="t"/>
            </v:shapetype>
            <v:shape id="AutoShape 1" o:spid="_x0000_s1026" type="#_x0000_t32" style="position:absolute;margin-left:2.15pt;margin-top:2.6pt;width:440.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" strokecolor="#44546a [3215]" strokeweight="1.5pt">
              <v:shadow color="#1f4d78 [1604]" opacity=".5" offset="1pt"/>
            </v:shape>
          </w:pict>
        </mc:Fallback>
      </mc:AlternateContent>
    </w:r>
  </w:p>
  <w:p w:rsidR="00375A08" w:rsidRDefault="00375A08" w:rsidP="00375A08">
    <w:pPr>
      <w:pStyle w:val="Piedepgina"/>
      <w:tabs>
        <w:tab w:val="right" w:pos="8789"/>
      </w:tabs>
      <w:jc w:val="center"/>
      <w:rPr>
        <w:rFonts w:ascii="Garamond" w:hAnsi="Garamond" w:cs="Arial"/>
        <w:b/>
        <w:color w:val="44546A" w:themeColor="text2"/>
        <w:sz w:val="16"/>
        <w:szCs w:val="16"/>
      </w:rPr>
    </w:pPr>
    <w:r w:rsidRPr="00FC46AD">
      <w:rPr>
        <w:rFonts w:ascii="Garamond" w:hAnsi="Garamond" w:cs="Arial"/>
        <w:b/>
        <w:color w:val="44546A" w:themeColor="text2"/>
        <w:sz w:val="16"/>
        <w:szCs w:val="16"/>
      </w:rPr>
      <w:t xml:space="preserve">Dirección: Calle Batallón Colorados N° 24 – Edificio “El </w:t>
    </w:r>
    <w:proofErr w:type="gramStart"/>
    <w:r w:rsidRPr="00FC46AD">
      <w:rPr>
        <w:rFonts w:ascii="Garamond" w:hAnsi="Garamond" w:cs="Arial"/>
        <w:b/>
        <w:color w:val="44546A" w:themeColor="text2"/>
        <w:sz w:val="16"/>
        <w:szCs w:val="16"/>
      </w:rPr>
      <w:t>Cóndor”  Piso</w:t>
    </w:r>
    <w:proofErr w:type="gramEnd"/>
    <w:r w:rsidRPr="00FC46AD">
      <w:rPr>
        <w:rFonts w:ascii="Garamond" w:hAnsi="Garamond" w:cs="Arial"/>
        <w:b/>
        <w:color w:val="44546A" w:themeColor="text2"/>
        <w:sz w:val="16"/>
        <w:szCs w:val="16"/>
      </w:rPr>
      <w:t xml:space="preserve"> 11 </w:t>
    </w:r>
  </w:p>
  <w:p w:rsidR="00375A08" w:rsidRPr="00494340" w:rsidRDefault="00375A08" w:rsidP="00375A08">
    <w:pPr>
      <w:pStyle w:val="Piedepgina"/>
      <w:tabs>
        <w:tab w:val="right" w:pos="8789"/>
      </w:tabs>
      <w:jc w:val="center"/>
    </w:pPr>
    <w:r w:rsidRPr="00FC46AD">
      <w:rPr>
        <w:rFonts w:ascii="Garamond" w:hAnsi="Garamond" w:cs="Arial"/>
        <w:b/>
        <w:color w:val="44546A" w:themeColor="text2"/>
        <w:sz w:val="16"/>
        <w:szCs w:val="16"/>
      </w:rPr>
      <w:t xml:space="preserve">Teléfono y Fax: (591 - 2) 2150000 – 2152118 - 2152119 - </w:t>
    </w:r>
    <w:proofErr w:type="gramStart"/>
    <w:r w:rsidRPr="00FC46AD">
      <w:rPr>
        <w:rFonts w:ascii="Garamond" w:hAnsi="Garamond" w:cs="Arial"/>
        <w:b/>
        <w:color w:val="44546A" w:themeColor="text2"/>
        <w:sz w:val="16"/>
        <w:szCs w:val="16"/>
      </w:rPr>
      <w:t>2110779  Casilla</w:t>
    </w:r>
    <w:proofErr w:type="gramEnd"/>
    <w:r w:rsidRPr="00FC46AD">
      <w:rPr>
        <w:rFonts w:ascii="Garamond" w:hAnsi="Garamond" w:cs="Arial"/>
        <w:b/>
        <w:color w:val="44546A" w:themeColor="text2"/>
        <w:sz w:val="16"/>
        <w:szCs w:val="16"/>
      </w:rPr>
      <w:t>: 2228</w:t>
    </w:r>
    <w:r>
      <w:rPr>
        <w:rFonts w:ascii="Garamond" w:hAnsi="Garamond" w:cs="Arial"/>
        <w:b/>
        <w:color w:val="44546A" w:themeColor="text2"/>
        <w:sz w:val="16"/>
        <w:szCs w:val="16"/>
      </w:rPr>
      <w:t xml:space="preserve"> </w:t>
    </w:r>
    <w:r w:rsidRPr="00FC46AD">
      <w:rPr>
        <w:rFonts w:ascii="Garamond" w:hAnsi="Garamond" w:cs="Arial"/>
        <w:b/>
        <w:color w:val="44546A" w:themeColor="text2"/>
        <w:sz w:val="16"/>
        <w:szCs w:val="16"/>
      </w:rPr>
      <w:t xml:space="preserve">La Paz – Bolivia  </w:t>
    </w:r>
  </w:p>
  <w:p w:rsidR="00375A08" w:rsidRDefault="00375A08" w:rsidP="00375A08">
    <w:pPr>
      <w:pStyle w:val="Piedepgina"/>
      <w:tabs>
        <w:tab w:val="right" w:pos="8789"/>
      </w:tabs>
      <w:jc w:val="center"/>
      <w:rPr>
        <w:rFonts w:ascii="Garamond" w:hAnsi="Garamond" w:cs="Arial"/>
        <w:b/>
        <w:color w:val="44546A" w:themeColor="text2"/>
        <w:sz w:val="16"/>
        <w:szCs w:val="16"/>
      </w:rPr>
    </w:pPr>
    <w:proofErr w:type="spellStart"/>
    <w:r w:rsidRPr="00FC46AD">
      <w:rPr>
        <w:rFonts w:ascii="Garamond" w:hAnsi="Garamond" w:cs="Arial"/>
        <w:b/>
        <w:color w:val="44546A" w:themeColor="text2"/>
        <w:sz w:val="16"/>
        <w:szCs w:val="16"/>
      </w:rPr>
      <w:t>Pagina</w:t>
    </w:r>
    <w:proofErr w:type="spellEnd"/>
    <w:r w:rsidRPr="00FC46AD">
      <w:rPr>
        <w:rFonts w:ascii="Garamond" w:hAnsi="Garamond" w:cs="Arial"/>
        <w:b/>
        <w:color w:val="44546A" w:themeColor="text2"/>
        <w:sz w:val="16"/>
        <w:szCs w:val="16"/>
      </w:rPr>
      <w:t xml:space="preserve"> Web: www.autoridadempresas.gob.bo     E-mail: </w:t>
    </w:r>
    <w:hyperlink r:id="rId1" w:history="1">
      <w:r w:rsidRPr="005B77E5">
        <w:rPr>
          <w:rStyle w:val="Hipervnculo"/>
          <w:rFonts w:ascii="Garamond" w:hAnsi="Garamond" w:cs="Arial"/>
          <w:b/>
          <w:sz w:val="16"/>
          <w:szCs w:val="16"/>
        </w:rPr>
        <w:t>aemp@autoridadempresas.gob.bo</w:t>
      </w:r>
    </w:hyperlink>
  </w:p>
  <w:p w:rsidR="00375A08" w:rsidRDefault="00375A08" w:rsidP="00375A08"/>
  <w:p w:rsidR="00375A08" w:rsidRDefault="00375A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66" w:rsidRDefault="000B1C66" w:rsidP="00375A08">
      <w:pPr>
        <w:spacing w:after="0" w:line="240" w:lineRule="auto"/>
      </w:pPr>
      <w:r>
        <w:separator/>
      </w:r>
    </w:p>
  </w:footnote>
  <w:footnote w:type="continuationSeparator" w:id="0">
    <w:p w:rsidR="000B1C66" w:rsidRDefault="000B1C66" w:rsidP="0037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FAA"/>
    <w:multiLevelType w:val="hybridMultilevel"/>
    <w:tmpl w:val="AB1AAFA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85605EF"/>
    <w:multiLevelType w:val="hybridMultilevel"/>
    <w:tmpl w:val="BF50D3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2BE64209"/>
    <w:multiLevelType w:val="hybridMultilevel"/>
    <w:tmpl w:val="F7C25EFA"/>
    <w:lvl w:ilvl="0" w:tplc="F6604882">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2C045F30"/>
    <w:multiLevelType w:val="hybridMultilevel"/>
    <w:tmpl w:val="DF706E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CC1282E"/>
    <w:multiLevelType w:val="hybridMultilevel"/>
    <w:tmpl w:val="25A6C94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346A090B"/>
    <w:multiLevelType w:val="hybridMultilevel"/>
    <w:tmpl w:val="1278E5BA"/>
    <w:lvl w:ilvl="0" w:tplc="7CFEC416">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6964BC9"/>
    <w:multiLevelType w:val="hybridMultilevel"/>
    <w:tmpl w:val="D2B85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3A627F17"/>
    <w:multiLevelType w:val="hybridMultilevel"/>
    <w:tmpl w:val="50961A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487287B"/>
    <w:multiLevelType w:val="hybridMultilevel"/>
    <w:tmpl w:val="4DB0E5E6"/>
    <w:lvl w:ilvl="0" w:tplc="556C6334">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CCC775D"/>
    <w:multiLevelType w:val="hybridMultilevel"/>
    <w:tmpl w:val="DDC8FF7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4E1834DE"/>
    <w:multiLevelType w:val="hybridMultilevel"/>
    <w:tmpl w:val="225ECE60"/>
    <w:lvl w:ilvl="0" w:tplc="ED68484C">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6F317525"/>
    <w:multiLevelType w:val="hybridMultilevel"/>
    <w:tmpl w:val="9E7A17A6"/>
    <w:lvl w:ilvl="0" w:tplc="5546F690">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0"/>
  </w:num>
  <w:num w:numId="6">
    <w:abstractNumId w:val="9"/>
  </w:num>
  <w:num w:numId="7">
    <w:abstractNumId w:val="11"/>
  </w:num>
  <w:num w:numId="8">
    <w:abstractNumId w:val="10"/>
  </w:num>
  <w:num w:numId="9">
    <w:abstractNumId w:val="8"/>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C2"/>
    <w:rsid w:val="000438AD"/>
    <w:rsid w:val="00090118"/>
    <w:rsid w:val="000A1868"/>
    <w:rsid w:val="000B1C66"/>
    <w:rsid w:val="00133F37"/>
    <w:rsid w:val="00183CC2"/>
    <w:rsid w:val="00187499"/>
    <w:rsid w:val="001D4982"/>
    <w:rsid w:val="001D6531"/>
    <w:rsid w:val="002164AF"/>
    <w:rsid w:val="00263687"/>
    <w:rsid w:val="00265174"/>
    <w:rsid w:val="00274C41"/>
    <w:rsid w:val="00315EC7"/>
    <w:rsid w:val="00371AC9"/>
    <w:rsid w:val="00375A08"/>
    <w:rsid w:val="003C7204"/>
    <w:rsid w:val="0041069E"/>
    <w:rsid w:val="00451686"/>
    <w:rsid w:val="00497989"/>
    <w:rsid w:val="004C7352"/>
    <w:rsid w:val="0062591C"/>
    <w:rsid w:val="0062744D"/>
    <w:rsid w:val="006843F3"/>
    <w:rsid w:val="006D1099"/>
    <w:rsid w:val="006D76C2"/>
    <w:rsid w:val="00762718"/>
    <w:rsid w:val="008D7C5C"/>
    <w:rsid w:val="008F03BE"/>
    <w:rsid w:val="009443BF"/>
    <w:rsid w:val="00955F9B"/>
    <w:rsid w:val="00975B12"/>
    <w:rsid w:val="00A6283E"/>
    <w:rsid w:val="00A80AC8"/>
    <w:rsid w:val="00AC4C5B"/>
    <w:rsid w:val="00B040C2"/>
    <w:rsid w:val="00B0561D"/>
    <w:rsid w:val="00B73ABE"/>
    <w:rsid w:val="00BC6EE0"/>
    <w:rsid w:val="00C361B0"/>
    <w:rsid w:val="00C40A06"/>
    <w:rsid w:val="00C724AD"/>
    <w:rsid w:val="00C86E8F"/>
    <w:rsid w:val="00CD2AA6"/>
    <w:rsid w:val="00D34CD3"/>
    <w:rsid w:val="00D46397"/>
    <w:rsid w:val="00D55BEA"/>
    <w:rsid w:val="00DD5F23"/>
    <w:rsid w:val="00E3523C"/>
    <w:rsid w:val="00E632FB"/>
    <w:rsid w:val="00E8237C"/>
    <w:rsid w:val="00F10AA2"/>
    <w:rsid w:val="00FE3A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C52E4"/>
  <w15:chartTrackingRefBased/>
  <w15:docId w15:val="{33846D2E-9F0A-4BD7-8AE9-2676E089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D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7989"/>
    <w:pPr>
      <w:ind w:left="720"/>
      <w:contextualSpacing/>
    </w:pPr>
  </w:style>
  <w:style w:type="paragraph" w:styleId="Encabezado">
    <w:name w:val="header"/>
    <w:basedOn w:val="Normal"/>
    <w:link w:val="EncabezadoCar"/>
    <w:uiPriority w:val="99"/>
    <w:unhideWhenUsed/>
    <w:rsid w:val="00375A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A08"/>
  </w:style>
  <w:style w:type="paragraph" w:styleId="Piedepgina">
    <w:name w:val="footer"/>
    <w:basedOn w:val="Normal"/>
    <w:link w:val="PiedepginaCar"/>
    <w:uiPriority w:val="99"/>
    <w:unhideWhenUsed/>
    <w:rsid w:val="00375A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A08"/>
  </w:style>
  <w:style w:type="character" w:styleId="Hipervnculo">
    <w:name w:val="Hyperlink"/>
    <w:basedOn w:val="Fuentedeprrafopredeter"/>
    <w:uiPriority w:val="99"/>
    <w:unhideWhenUsed/>
    <w:rsid w:val="00375A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emp@autoridadempresas.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710</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2019-11-20T13:30:00Z</dcterms:created>
  <dcterms:modified xsi:type="dcterms:W3CDTF">2019-11-20T16:21:00Z</dcterms:modified>
</cp:coreProperties>
</file>